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F2F" w:rsidRPr="006A3F2F" w:rsidRDefault="006A3F2F" w:rsidP="006A3F2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Лекция №4</w:t>
      </w:r>
      <w:bookmarkStart w:id="0" w:name="_GoBack"/>
      <w:bookmarkEnd w:id="0"/>
    </w:p>
    <w:p w:rsidR="006A3F2F" w:rsidRDefault="006A3F2F" w:rsidP="006A3F2F">
      <w:r>
        <w:t>Профессионально-общественная аккредитация (ПОА) образовательных программ среднего профессионального, высшего и дополнительного профессионального образования представляет собой признание качества и уровня подготовки выпускников требованиям профессиональных стандартов, требований рынка труда к специалистам, рабочим и служащим соответствующего профиля.</w:t>
      </w:r>
    </w:p>
    <w:p w:rsidR="006A3F2F" w:rsidRDefault="006A3F2F" w:rsidP="006A3F2F"/>
    <w:p w:rsidR="006A3F2F" w:rsidRDefault="006A3F2F" w:rsidP="006A3F2F">
      <w:r>
        <w:t>Процедура ПОА является одним из элементов системы оценки профессиональных квалификаций. Она проводится в соответствии со статьей 96 ФЗ № 273 «Об образовании в Российской Федерации», Указом Президента Российской Федерации от 7 мая 2012 г. № 599 «О мерах по реализации государственной политики в области образования и науки», а также Государственной программой Российской Федерации «Развитие образования» на 2018-2025 годы.</w:t>
      </w:r>
    </w:p>
    <w:p w:rsidR="006A3F2F" w:rsidRDefault="006A3F2F" w:rsidP="006A3F2F"/>
    <w:p w:rsidR="006A3F2F" w:rsidRDefault="006A3F2F" w:rsidP="006A3F2F">
      <w:r>
        <w:t>Торгово-промышленная палата Российской Федерации проводит процедуру профессионально-общественной аккредитации образовательных программ по всем направлениям подготовки среднего профессионального и высшего образования, подготовки кадров высшей квалификации и дополнительного профессионального образования.</w:t>
      </w:r>
    </w:p>
    <w:p w:rsidR="006A3F2F" w:rsidRDefault="006A3F2F" w:rsidP="006A3F2F"/>
    <w:p w:rsidR="006A3F2F" w:rsidRDefault="006A3F2F" w:rsidP="006A3F2F">
      <w:r>
        <w:t>ТПП России включена в перечни аккредитующих организаций, осуществляющих профессионально-общественную аккредитацию образовательных организаций, Министерства науки и образования Российской Федерации и Министерства просвещения Российской Федерации (https://minobrnauki.gov.ru/upload/iblock/134/134b27b77d47e221a50d60dc0e1e73e8.pdf</w:t>
      </w:r>
    </w:p>
    <w:p w:rsidR="006A3F2F" w:rsidRDefault="006A3F2F" w:rsidP="006A3F2F"/>
    <w:p w:rsidR="006A3F2F" w:rsidRDefault="006A3F2F" w:rsidP="006A3F2F">
      <w:r>
        <w:t>https://docs.edu.gov.ru/document/e8e77b484d1ab1e5b273dfb4c6fd7267/).</w:t>
      </w:r>
    </w:p>
    <w:p w:rsidR="006A3F2F" w:rsidRDefault="006A3F2F" w:rsidP="006A3F2F"/>
    <w:p w:rsidR="006A3F2F" w:rsidRDefault="006A3F2F" w:rsidP="006A3F2F">
      <w:r>
        <w:t xml:space="preserve">ТПП России разработана методика проведения профессионально-общественной аккредитации, основанная на системе </w:t>
      </w:r>
      <w:proofErr w:type="spellStart"/>
      <w:r>
        <w:t>рейтингования</w:t>
      </w:r>
      <w:proofErr w:type="spellEnd"/>
      <w:r>
        <w:t xml:space="preserve"> в баллах, включающая процедуру аккредитации, технологию сбора и анализа информации, системы критериев и оценивания.</w:t>
      </w:r>
    </w:p>
    <w:p w:rsidR="006A3F2F" w:rsidRDefault="006A3F2F" w:rsidP="006A3F2F"/>
    <w:p w:rsidR="006A3F2F" w:rsidRDefault="006A3F2F" w:rsidP="006A3F2F">
      <w:r>
        <w:t xml:space="preserve">Решение об аккредитации образовательной программы принимается </w:t>
      </w:r>
      <w:proofErr w:type="spellStart"/>
      <w:r>
        <w:t>Аккредитационным</w:t>
      </w:r>
      <w:proofErr w:type="spellEnd"/>
      <w:r>
        <w:t xml:space="preserve"> комитетом ТПП РФ на основании сводного отчета о ПОА, который готовит экспертная комиссия. Экспертная комиссия формируется из экспертов-методологов и специализированных экспертов по отраслевому принципу. Процедура предусматривает камеральную и выездную проверки образовательной организации, встречи и интервью с руководством, профессорско-преподавательским составом, студентами и выпускниками образовательной программы, а также представителями-работодателями.</w:t>
      </w:r>
    </w:p>
    <w:p w:rsidR="006A3F2F" w:rsidRDefault="006A3F2F" w:rsidP="006A3F2F"/>
    <w:p w:rsidR="006A3F2F" w:rsidRDefault="006A3F2F" w:rsidP="006A3F2F">
      <w:r>
        <w:t xml:space="preserve">По итогам проведения профессионально-общественной аккредитации образовательная организация получает Итоговый отчет ПОА, содержащий описание основных положительных </w:t>
      </w:r>
      <w:r>
        <w:lastRenderedPageBreak/>
        <w:t>сторон, замечаний и рекомендаций по улучшению образовательной программы. Аккредитация проводится по заявкам и на добровольной основе.</w:t>
      </w:r>
    </w:p>
    <w:p w:rsidR="006A3F2F" w:rsidRDefault="006A3F2F" w:rsidP="006A3F2F"/>
    <w:p w:rsidR="006A3F2F" w:rsidRDefault="006A3F2F" w:rsidP="006A3F2F">
      <w:r>
        <w:t>Регламент</w:t>
      </w:r>
    </w:p>
    <w:p w:rsidR="006A3F2F" w:rsidRDefault="006A3F2F" w:rsidP="006A3F2F">
      <w:r>
        <w:t>Стоимость и порядок оплаты</w:t>
      </w:r>
    </w:p>
    <w:p w:rsidR="006A3F2F" w:rsidRDefault="006A3F2F" w:rsidP="006A3F2F"/>
    <w:p w:rsidR="006A3F2F" w:rsidRDefault="006A3F2F" w:rsidP="006A3F2F">
      <w:r>
        <w:t xml:space="preserve">    Стоимость услуги проведения профессионально-общественной аккредитации предоставляется по запросу.</w:t>
      </w:r>
    </w:p>
    <w:p w:rsidR="006A3F2F" w:rsidRDefault="006A3F2F" w:rsidP="006A3F2F">
      <w:r>
        <w:t xml:space="preserve">    Предусмотрена система скидок в зависимости от количества образовательных программ.</w:t>
      </w:r>
    </w:p>
    <w:p w:rsidR="006A3F2F" w:rsidRDefault="006A3F2F" w:rsidP="006A3F2F"/>
    <w:p w:rsidR="006A3F2F" w:rsidRDefault="006A3F2F" w:rsidP="006A3F2F"/>
    <w:p w:rsidR="006A3F2F" w:rsidRDefault="006A3F2F" w:rsidP="006A3F2F"/>
    <w:p w:rsidR="006A3F2F" w:rsidRDefault="006A3F2F" w:rsidP="006A3F2F">
      <w:r>
        <w:t>Процедура</w:t>
      </w:r>
    </w:p>
    <w:p w:rsidR="006A3F2F" w:rsidRDefault="006A3F2F" w:rsidP="006A3F2F"/>
    <w:p w:rsidR="006A3F2F" w:rsidRDefault="006A3F2F" w:rsidP="006A3F2F">
      <w:r>
        <w:t xml:space="preserve">    Заявка, включение в график на прохождение процедуры ПОА.</w:t>
      </w:r>
    </w:p>
    <w:p w:rsidR="006A3F2F" w:rsidRDefault="006A3F2F" w:rsidP="006A3F2F">
      <w:r>
        <w:t xml:space="preserve">    Подготовка отчета по </w:t>
      </w:r>
      <w:proofErr w:type="spellStart"/>
      <w:r>
        <w:t>самообследованию</w:t>
      </w:r>
      <w:proofErr w:type="spellEnd"/>
      <w:r>
        <w:t>.</w:t>
      </w:r>
    </w:p>
    <w:p w:rsidR="006A3F2F" w:rsidRDefault="006A3F2F" w:rsidP="006A3F2F">
      <w:r>
        <w:t xml:space="preserve">    Аудит программы (камеральная и выездная проверки) экспертной комиссией.</w:t>
      </w:r>
    </w:p>
    <w:p w:rsidR="006A3F2F" w:rsidRDefault="006A3F2F" w:rsidP="006A3F2F">
      <w:r>
        <w:t xml:space="preserve">    Сводный отчет о ПОА.</w:t>
      </w:r>
    </w:p>
    <w:p w:rsidR="006A3F2F" w:rsidRDefault="006A3F2F" w:rsidP="006A3F2F">
      <w:r>
        <w:t xml:space="preserve">    Представление результатов в </w:t>
      </w:r>
      <w:proofErr w:type="spellStart"/>
      <w:r>
        <w:t>Аккредитационный</w:t>
      </w:r>
      <w:proofErr w:type="spellEnd"/>
      <w:r>
        <w:t xml:space="preserve"> комитет. Принятие решения членами </w:t>
      </w:r>
      <w:proofErr w:type="spellStart"/>
      <w:r>
        <w:t>Аккредитационного</w:t>
      </w:r>
      <w:proofErr w:type="spellEnd"/>
      <w:r>
        <w:t xml:space="preserve"> комитета.</w:t>
      </w:r>
    </w:p>
    <w:p w:rsidR="006A3F2F" w:rsidRDefault="006A3F2F" w:rsidP="006A3F2F">
      <w:r>
        <w:t xml:space="preserve">    Выдача Итогового отчета о ПОА и в случае положительного решения свидетельства об аккредитации.</w:t>
      </w:r>
    </w:p>
    <w:p w:rsidR="006A3F2F" w:rsidRDefault="006A3F2F" w:rsidP="006A3F2F">
      <w:r>
        <w:t xml:space="preserve">    Внесение аккредитованной программы в Реестр аккредитованных образовательных программ системы ТПП РФ и Автоматизированную информационную систему мониторинга результатов профессионально-общественной аккредитации образовательных программ (АИС «Мониторинг ПОА»).</w:t>
      </w:r>
    </w:p>
    <w:p w:rsidR="006A3F2F" w:rsidRDefault="006A3F2F" w:rsidP="006A3F2F"/>
    <w:p w:rsidR="006A3F2F" w:rsidRDefault="006A3F2F" w:rsidP="006A3F2F">
      <w:r>
        <w:t>Результаты ПОА:</w:t>
      </w:r>
    </w:p>
    <w:p w:rsidR="006A3F2F" w:rsidRDefault="006A3F2F" w:rsidP="006A3F2F"/>
    <w:p w:rsidR="006A3F2F" w:rsidRDefault="006A3F2F" w:rsidP="006A3F2F">
      <w:r>
        <w:t xml:space="preserve">    рассматриваются при проведении государственной аккредитации (ч.8 ст.96 Федерального закона «Об образовании в Российской Федерации»);</w:t>
      </w:r>
    </w:p>
    <w:p w:rsidR="006A3F2F" w:rsidRDefault="006A3F2F" w:rsidP="006A3F2F">
      <w:r>
        <w:t xml:space="preserve">    учитываются в процедурах распределения контрольных цифр приема на обучение за счет бюджетных ассигнований (Приказ </w:t>
      </w:r>
      <w:proofErr w:type="spellStart"/>
      <w:r>
        <w:t>Минобрнауки</w:t>
      </w:r>
      <w:proofErr w:type="spellEnd"/>
      <w:r>
        <w:t xml:space="preserve"> России от 15.07.2013 № 560 (ред. от 23.12.2014) «Об утверждении Порядка проведения конкурса на распределение контрольных цифр приема граждан по профессиям, специальностям и направлениям подготовки для обучения по имеющим государственную аккредитацию образовательным программам среднего профессионального и высшего образования за счет бюджетных ассигнований федерального бюджета»);</w:t>
      </w:r>
    </w:p>
    <w:p w:rsidR="006A3F2F" w:rsidRDefault="006A3F2F" w:rsidP="006A3F2F">
      <w:r>
        <w:lastRenderedPageBreak/>
        <w:t xml:space="preserve">    могут использоваться работодателями, их объединениями или уполномоченными ими организациями при формировании рейтингов аккредитованных ими образовательных программ и реализующих их организаций, осуществляющих образовательную деятельность (ч.5 ст.96 Федерального закона «Об образовании в Российской Федерации»).</w:t>
      </w:r>
    </w:p>
    <w:p w:rsidR="006A3F2F" w:rsidRDefault="006A3F2F" w:rsidP="006A3F2F"/>
    <w:p w:rsidR="006A3F2F" w:rsidRDefault="006A3F2F" w:rsidP="006A3F2F"/>
    <w:p w:rsidR="006A3F2F" w:rsidRDefault="006A3F2F" w:rsidP="006A3F2F"/>
    <w:p w:rsidR="006A3F2F" w:rsidRDefault="006A3F2F" w:rsidP="006A3F2F"/>
    <w:p w:rsidR="006A3F2F" w:rsidRDefault="006A3F2F" w:rsidP="006A3F2F">
      <w:r>
        <w:t>Основание для отказа</w:t>
      </w:r>
    </w:p>
    <w:p w:rsidR="006A3F2F" w:rsidRDefault="006A3F2F" w:rsidP="006A3F2F"/>
    <w:p w:rsidR="006A3F2F" w:rsidRDefault="006A3F2F" w:rsidP="006A3F2F">
      <w:r>
        <w:t xml:space="preserve">    Отсутствие оплаты/предоплаты</w:t>
      </w:r>
    </w:p>
    <w:p w:rsidR="006A3F2F" w:rsidRDefault="006A3F2F" w:rsidP="006A3F2F">
      <w:r>
        <w:t xml:space="preserve">    </w:t>
      </w:r>
      <w:proofErr w:type="spellStart"/>
      <w:r>
        <w:t>Непредоставление</w:t>
      </w:r>
      <w:proofErr w:type="spellEnd"/>
      <w:r>
        <w:t xml:space="preserve"> материалов, достаточных для оценки образовательной программы по установленным критериям</w:t>
      </w:r>
    </w:p>
    <w:p w:rsidR="006A3F2F" w:rsidRDefault="006A3F2F" w:rsidP="006A3F2F"/>
    <w:p w:rsidR="006A3F2F" w:rsidRDefault="006A3F2F" w:rsidP="006A3F2F">
      <w:r>
        <w:t>Документы</w:t>
      </w:r>
    </w:p>
    <w:p w:rsidR="006A3F2F" w:rsidRDefault="006A3F2F" w:rsidP="006A3F2F"/>
    <w:p w:rsidR="006A3F2F" w:rsidRDefault="006A3F2F" w:rsidP="006A3F2F">
      <w:r>
        <w:t>1. Федеральный закон от 29.12.12 №273-ФЗ «Об образовании в Российской Федерации»</w:t>
      </w:r>
    </w:p>
    <w:p w:rsidR="006A3F2F" w:rsidRDefault="006A3F2F" w:rsidP="006A3F2F"/>
    <w:p w:rsidR="006A3F2F" w:rsidRDefault="006A3F2F" w:rsidP="006A3F2F">
      <w:r>
        <w:t>2. Федеральный закон от 02.06.16 №166-ФЗ «О внесении изменений в ст.96 Федерального закона «О образовании в Российской Федерации»</w:t>
      </w:r>
    </w:p>
    <w:p w:rsidR="006A3F2F" w:rsidRDefault="006A3F2F" w:rsidP="006A3F2F"/>
    <w:p w:rsidR="006A3F2F" w:rsidRDefault="006A3F2F" w:rsidP="006A3F2F">
      <w:r>
        <w:t xml:space="preserve">3. Постановление Правительства РФ от 11.04.2017 N 431 О порядке формирования и ведения перечня организаций, проводящих профессионально-общественную аккредитацию основных профессиональных образовательных программ, основных программ </w:t>
      </w:r>
    </w:p>
    <w:p w:rsidR="006A3F2F" w:rsidRDefault="006A3F2F" w:rsidP="006A3F2F"/>
    <w:p w:rsidR="006A3F2F" w:rsidRDefault="006A3F2F" w:rsidP="006A3F2F">
      <w:r>
        <w:t xml:space="preserve">4.    </w:t>
      </w:r>
      <w:proofErr w:type="spellStart"/>
      <w:r>
        <w:t>Аккредитационный</w:t>
      </w:r>
      <w:proofErr w:type="spellEnd"/>
      <w:r>
        <w:t xml:space="preserve"> комитет ТПП РФ</w:t>
      </w:r>
    </w:p>
    <w:p w:rsidR="006A3F2F" w:rsidRDefault="006A3F2F" w:rsidP="006A3F2F"/>
    <w:p w:rsidR="006A3F2F" w:rsidRDefault="006A3F2F" w:rsidP="006A3F2F">
      <w:r>
        <w:t>5.    Положение о профессионально общественной аккредитации</w:t>
      </w:r>
    </w:p>
    <w:p w:rsidR="006A3F2F" w:rsidRDefault="006A3F2F" w:rsidP="006A3F2F"/>
    <w:p w:rsidR="006A3F2F" w:rsidRDefault="006A3F2F" w:rsidP="006A3F2F">
      <w:r>
        <w:t>6.    Направления аккредитации</w:t>
      </w:r>
    </w:p>
    <w:p w:rsidR="006A3F2F" w:rsidRDefault="006A3F2F" w:rsidP="006A3F2F"/>
    <w:p w:rsidR="00C67825" w:rsidRDefault="006A3F2F" w:rsidP="006A3F2F">
      <w:r>
        <w:t>7.   Заявление на проведение профессионально-общественной аккредитации</w:t>
      </w:r>
    </w:p>
    <w:sectPr w:rsidR="00C67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F2F"/>
    <w:rsid w:val="006A3F2F"/>
    <w:rsid w:val="00C6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CF31"/>
  <w15:chartTrackingRefBased/>
  <w15:docId w15:val="{937FA19C-589B-4407-BE56-7E661001E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2022-09-22T10:14:00Z</dcterms:created>
  <dcterms:modified xsi:type="dcterms:W3CDTF">2022-09-22T10:34:00Z</dcterms:modified>
</cp:coreProperties>
</file>